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YOUNG POLAND – SINGLE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ALEKSANDRA STEFANOWICZ, Uniwersytet Warszawski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YASNI124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W miasteczku Asni w Atlasie Wysokim od trzęsienia ziemi we wrześniu 2023 roku niewiele się zmieniło. Ludzie nadal mieszkają w namiotach, bez bieżącej wody i kanalizacji. Starsza kobieta ze zdjęcia nie spodziewa się już poprawy swojego losu.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WYRÓŻNIENIE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MAREK ANTONI IWAŃCZUK, Warszawska Szkoła Filmowa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zdjęcia: </w:t>
      </w:r>
      <w:r>
        <w:rPr>
          <w:rFonts w:cs="Calibri" w:cstheme="minorHAnsi"/>
          <w:i w:val="false"/>
          <w:iCs w:val="false"/>
          <w:color w:val="000000"/>
        </w:rPr>
        <w:t>Yuwpal01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Dwójka studentów wychyla głowy z namiotu otoczonego przez kordon policji podczas 20. dnia propalestyńskiego protestu na Uniwersytecie Warszawskim. Na polecenie rektora funkcjonariusze weszli na teren uczelni, naruszając jej autonomię po raz pierwszy od czasów PRL-u.</w:t>
      </w:r>
    </w:p>
    <w:p>
      <w:pPr>
        <w:pStyle w:val="Normal"/>
        <w:spacing w:lineRule="auto" w:line="240" w:before="0" w:after="0"/>
        <w:contextualSpacing/>
        <w:rPr>
          <w:rFonts w:ascii="Calibri" w:hAnsi="Calibri" w:eastAsia="Times New Roman" w:cs="Calibri" w:asciiTheme="minorHAnsi" w:cstheme="minorHAnsi" w:hAnsi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</w:rPr>
      </w:pPr>
      <w:r>
        <w:rPr>
          <w:rFonts w:cs="Calibri" w:cstheme="minorHAnsi"/>
          <w:color w:val="010719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YOUNG POLAND – STORIES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ALBERT SŁOWIŃSKI, Akademia Sztuki w Szczecinie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00000"/>
        </w:rPr>
        <w:t>Yaabb1cc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highlight w:val="white"/>
        </w:rPr>
      </w:pPr>
      <w:r>
        <w:rPr>
          <w:rFonts w:cs="Calibri" w:cstheme="minorHAnsi"/>
          <w:color w:val="000000"/>
          <w:highlight w:val="white"/>
        </w:rPr>
        <w:t>Co roku młodzi Polacy wyjeżdżają za granicę do pracy sezonowej, szukając nie tylko lepszych zarobków, ale i szansy na godne życie. Po ciężkiej pracy tworzą tymczasowe wspólnoty w miejscach, których wcześniej nie znali. Wyjazdy młodych są odpowiedzią na wciąż trudną dla wielu sytuację ekonomiczną w Polsce.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</w:rPr>
        <w:t xml:space="preserve">WYRÓŻNIENIE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CEZARY ANKOWSKI, Uniwersytet Jana Długosza w Częstochowie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bookmarkStart w:id="0" w:name="_Hlk135655790"/>
      <w:r>
        <w:rPr>
          <w:rFonts w:cs="Calibri" w:cstheme="minorHAnsi"/>
          <w:i w:val="false"/>
          <w:iCs w:val="false"/>
          <w:color w:val="000000"/>
        </w:rPr>
        <w:t>YMKU2137</w:t>
      </w:r>
      <w:bookmarkEnd w:id="0"/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eastAsia="Times New Roman" w:cs="Calibri" w:cstheme="minorHAnsi"/>
          <w:color w:val="000000"/>
          <w:lang w:eastAsia="pl-PL"/>
        </w:rPr>
        <w:t>„</w:t>
      </w:r>
      <w:r>
        <w:rPr>
          <w:rFonts w:eastAsia="Times New Roman" w:cs="Calibri" w:cstheme="minorHAnsi"/>
          <w:color w:val="000000"/>
          <w:lang w:eastAsia="pl-PL"/>
        </w:rPr>
        <w:t>Może kiedyś uwierzę” to fotograficzna refleksja ateisty zmagającego się z lękiem przed śmiercią nad tym, dlaczego katolicka symbolika daje wielu ludziom poczucie sensu i ukojenia, a autorowi wydaje się odległa i pusta. Uchwycone obrazy religijnych symboli to nie tylko dokumentacja kultu, lecz także próba zrozumienia, dlaczego te same znaki budzą tak różne emocje – od duchowego pokoju po egzystencjalny dystans.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LibreOffice/24.2.7.2$Linux_X86_64 LibreOffice_project/420$Build-2</Application>
  <AppVersion>15.0000</AppVersion>
  <Pages>1</Pages>
  <Words>236</Words>
  <Characters>1495</Characters>
  <CharactersWithSpaces>1722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2025-05-29T23:06:57Z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